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572"/>
        <w:gridCol w:w="1200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660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sz w:val="28"/>
                <w:szCs w:val="28"/>
              </w:rPr>
              <w:t>第六届全国幼儿教师专业基本功比赛</w:t>
            </w:r>
            <w:r>
              <w:rPr>
                <w:rFonts w:ascii="宋体"/>
                <w:b/>
                <w:sz w:val="28"/>
                <w:szCs w:val="28"/>
              </w:rPr>
              <w:t>—</w:t>
            </w:r>
            <w:r>
              <w:rPr>
                <w:rFonts w:hint="eastAsia" w:ascii="宋体"/>
                <w:b/>
                <w:sz w:val="28"/>
                <w:szCs w:val="28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作品名称</w:t>
            </w:r>
          </w:p>
        </w:tc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/>
              </w:rPr>
              <w:t>《蝴蝶飞舞处》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2"/>
              </w:rPr>
              <w:t>参赛作者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付嘉璐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省市+单位名称</w:t>
            </w:r>
          </w:p>
        </w:tc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吉林省长春市</w:t>
            </w:r>
            <w:r>
              <w:rPr>
                <w:rFonts w:hint="eastAsia" w:ascii="宋体" w:hAnsi="宋体"/>
                <w:color w:val="000000"/>
                <w:lang w:eastAsia="zh-CN"/>
              </w:rPr>
              <w:t>长春人文学院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绘画种类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烙铁画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作品简介</w:t>
            </w:r>
          </w:p>
          <w:p>
            <w:pPr>
              <w:autoSpaceDN w:val="0"/>
              <w:jc w:val="left"/>
              <w:textAlignment w:val="center"/>
            </w:pPr>
          </w:p>
        </w:tc>
        <w:tc>
          <w:tcPr>
            <w:tcW w:w="80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本次活动旨在通过以蝴蝶为核心元素，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临摹美术作品，</w:t>
            </w:r>
            <w:r>
              <w:rPr>
                <w:rFonts w:hint="eastAsia" w:ascii="宋体" w:hAnsi="宋体"/>
                <w:color w:val="000000"/>
              </w:rPr>
              <w:t>打造一个充满趣味、艺术与教育意义的体验，让参与者感受到大自然的美妙和生命的神奇，同时增强环保意识，促进文化艺术的交流与传播。</w:t>
            </w:r>
            <w:r>
              <w:rPr>
                <w:rFonts w:hint="eastAsia"/>
              </w:rPr>
              <w:t>蝴蝶与花在自然界中存在着共生关系。花为蝴蝶提供了食物来源，代表着高洁、坚韧等品质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其花蜜富含蝴蝶生存所需的能量。蝴蝶在吸食花蜜的过程中本次活动旨在通过以蝴蝶为核心元素，打造一个充满趣味、艺术与教育意义的体验，让参与者感受到大自然的美妙和生命的神奇，同时增强环保意识，促进文化艺术的交流与传播。，通过身体携带花粉，帮助花朵完成授粉，促进了植物的繁殖。这种相互依存的关系确保了二者在生态系统中的持续发展。从美学角度来看，蝴蝶与花是大自然赋予我们最杰出的艺术品。蝴蝶色彩斑斓的翅膀，其图案精美绝伦，有对称的几何图形、细腻的纹理，在阳光下闪烁着迷人的光泽。花朵则以其娇艳的色彩、各异的形态和芬芳的气味令人陶醉。构成了极具动感和诗意的场景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6" w:hRule="atLeast"/>
          <w:jc w:val="center"/>
        </w:trPr>
        <w:tc>
          <w:tcPr>
            <w:tcW w:w="9660" w:type="dxa"/>
            <w:gridSpan w:val="4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作品呈现</w:t>
            </w:r>
          </w:p>
          <w:p>
            <w:pPr>
              <w:autoSpaceDN w:val="0"/>
              <w:ind w:firstLine="180" w:firstLineChars="100"/>
              <w:jc w:val="left"/>
              <w:textAlignment w:val="center"/>
              <w:rPr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FF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lang w:eastAsia="zh-CN"/>
              </w:rPr>
              <w:drawing>
                <wp:inline distT="0" distB="0" distL="114300" distR="114300">
                  <wp:extent cx="2590800" cy="2590800"/>
                  <wp:effectExtent l="0" t="0" r="0" b="0"/>
                  <wp:docPr id="6" name="图片 6" descr="76c05a9d78559fc124861c76f6aa3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6c05a9d78559fc124861c76f6aa3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  <w:drawing>
                <wp:inline distT="0" distB="0" distL="114300" distR="114300">
                  <wp:extent cx="2534285" cy="2355850"/>
                  <wp:effectExtent l="0" t="0" r="10795" b="6350"/>
                  <wp:docPr id="1" name="图片 1" descr="c9156170ffd6c97fab6cb7b1eb8e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9156170ffd6c97fab6cb7b1eb8e6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85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FF0000"/>
                <w:sz w:val="20"/>
                <w:lang w:eastAsia="zh-CN"/>
              </w:rPr>
              <w:drawing>
                <wp:inline distT="0" distB="0" distL="114300" distR="114300">
                  <wp:extent cx="2360295" cy="2185670"/>
                  <wp:effectExtent l="0" t="0" r="8890" b="1905"/>
                  <wp:docPr id="3" name="图片 3" descr="1baf32225307fdfa14ed3bf1306e2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af32225307fdfa14ed3bf1306e2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2360295" cy="218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FF0000"/>
                <w:sz w:val="20"/>
                <w:lang w:eastAsia="zh-CN"/>
              </w:rPr>
              <w:drawing>
                <wp:inline distT="0" distB="0" distL="114300" distR="114300">
                  <wp:extent cx="2539365" cy="2263140"/>
                  <wp:effectExtent l="0" t="0" r="5715" b="7620"/>
                  <wp:docPr id="4" name="图片 4" descr="02c762c8e107bd6f95c8eae17f1cb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2c762c8e107bd6f95c8eae17f1cbd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65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FF0000"/>
                <w:sz w:val="20"/>
                <w:lang w:eastAsia="zh-CN"/>
              </w:rPr>
              <w:drawing>
                <wp:inline distT="0" distB="0" distL="114300" distR="114300">
                  <wp:extent cx="2557145" cy="2557145"/>
                  <wp:effectExtent l="0" t="0" r="3175" b="3175"/>
                  <wp:docPr id="5" name="图片 5" descr="c7735866e55c02ea41d56d78616e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7735866e55c02ea41d56d78616e7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255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799590" cy="508000"/>
          <wp:effectExtent l="0" t="0" r="0" b="635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WIzMGViMmY2NmFjMGRiMzEzOTk3MzBiYjJlYjIifQ=="/>
  </w:docVars>
  <w:rsids>
    <w:rsidRoot w:val="2F020EC1"/>
    <w:rsid w:val="000879AD"/>
    <w:rsid w:val="000B5EA5"/>
    <w:rsid w:val="0010448D"/>
    <w:rsid w:val="0013428C"/>
    <w:rsid w:val="001D35B8"/>
    <w:rsid w:val="001D5A4B"/>
    <w:rsid w:val="00262069"/>
    <w:rsid w:val="00475473"/>
    <w:rsid w:val="004D22E2"/>
    <w:rsid w:val="0050495F"/>
    <w:rsid w:val="005540B8"/>
    <w:rsid w:val="005722AF"/>
    <w:rsid w:val="005B6AD1"/>
    <w:rsid w:val="005D2B01"/>
    <w:rsid w:val="006765D5"/>
    <w:rsid w:val="006D5852"/>
    <w:rsid w:val="007B13E3"/>
    <w:rsid w:val="00865643"/>
    <w:rsid w:val="008F6F85"/>
    <w:rsid w:val="00940112"/>
    <w:rsid w:val="009B79E8"/>
    <w:rsid w:val="00AB2E60"/>
    <w:rsid w:val="00AB3B1A"/>
    <w:rsid w:val="00B57B25"/>
    <w:rsid w:val="00B646B3"/>
    <w:rsid w:val="00B73A94"/>
    <w:rsid w:val="00C17156"/>
    <w:rsid w:val="00C65705"/>
    <w:rsid w:val="00FA0B6C"/>
    <w:rsid w:val="00FF5CAF"/>
    <w:rsid w:val="18126AB1"/>
    <w:rsid w:val="1F460B60"/>
    <w:rsid w:val="260D22C1"/>
    <w:rsid w:val="2D8475A6"/>
    <w:rsid w:val="2F020EC1"/>
    <w:rsid w:val="30F51FED"/>
    <w:rsid w:val="3FD823FF"/>
    <w:rsid w:val="4E6D306B"/>
    <w:rsid w:val="5359212F"/>
    <w:rsid w:val="54514190"/>
    <w:rsid w:val="5C71204E"/>
    <w:rsid w:val="64D02DC3"/>
    <w:rsid w:val="6D256BC8"/>
    <w:rsid w:val="76F372A5"/>
    <w:rsid w:val="7AB72507"/>
    <w:rsid w:val="7F1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466</Characters>
  <Lines>2</Lines>
  <Paragraphs>1</Paragraphs>
  <TotalTime>2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2021-01-22T06:45:00Z</dcterms:created>
  <dc:creator>lenovo</dc:creator>
  <cp:lastModifiedBy>M</cp:lastModifiedBy>
  <dcterms:modified xsi:type="dcterms:W3CDTF">2025-01-11T12:47:53Z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266B2484D69B45E0BA26D9CFFF4AC59D_13</vt:lpwstr>
  </property>
</Properties>
</file>